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A841" w14:textId="77777777" w:rsidR="00C667F6" w:rsidRDefault="00000000">
      <w:pPr>
        <w:spacing w:after="315" w:line="259" w:lineRule="auto"/>
        <w:ind w:left="0" w:firstLine="0"/>
      </w:pPr>
      <w:r>
        <w:rPr>
          <w:color w:val="EE0000"/>
          <w:sz w:val="40"/>
        </w:rPr>
        <w:t xml:space="preserve"> </w:t>
      </w:r>
    </w:p>
    <w:p w14:paraId="06B6A167" w14:textId="77777777" w:rsidR="00C667F6" w:rsidRDefault="00000000">
      <w:pPr>
        <w:spacing w:after="246" w:line="259" w:lineRule="auto"/>
        <w:ind w:left="145" w:firstLine="0"/>
        <w:jc w:val="center"/>
      </w:pPr>
      <w:proofErr w:type="gramStart"/>
      <w:r>
        <w:rPr>
          <w:color w:val="EE0000"/>
          <w:sz w:val="40"/>
        </w:rPr>
        <w:t>Turn</w:t>
      </w:r>
      <w:proofErr w:type="gramEnd"/>
      <w:r>
        <w:rPr>
          <w:color w:val="EE0000"/>
          <w:sz w:val="40"/>
        </w:rPr>
        <w:t xml:space="preserve"> Performance Problems into Clear, Defensible Action </w:t>
      </w:r>
    </w:p>
    <w:p w14:paraId="275AB374" w14:textId="77777777" w:rsidR="00C667F6" w:rsidRDefault="00000000">
      <w:pPr>
        <w:spacing w:after="38" w:line="259" w:lineRule="auto"/>
        <w:ind w:left="124" w:firstLine="0"/>
        <w:jc w:val="center"/>
      </w:pPr>
      <w:r>
        <w:rPr>
          <w:color w:val="0F4761"/>
          <w:sz w:val="32"/>
        </w:rPr>
        <w:t xml:space="preserve">Flipping the Burden: A Practical Webinar for Managing Underperformers </w:t>
      </w:r>
    </w:p>
    <w:p w14:paraId="5DA3241C" w14:textId="77777777" w:rsidR="00C667F6" w:rsidRDefault="00000000">
      <w:pPr>
        <w:spacing w:after="168" w:line="268" w:lineRule="auto"/>
        <w:ind w:left="0" w:firstLine="0"/>
      </w:pPr>
      <w:r>
        <w:t xml:space="preserve">Give supervisors the tools to set expectations, document performance, and hold employees accountable with confidence. </w:t>
      </w:r>
    </w:p>
    <w:p w14:paraId="56AD1E23" w14:textId="162A088E" w:rsidR="00C667F6" w:rsidRDefault="00000000">
      <w:pPr>
        <w:spacing w:after="168"/>
      </w:pPr>
      <w:r>
        <w:t xml:space="preserve">Underperformance drains time, morale, and </w:t>
      </w:r>
      <w:r w:rsidR="00E202D8">
        <w:t xml:space="preserve">productivity, </w:t>
      </w:r>
      <w:r>
        <w:t xml:space="preserve">especially when managers feel stuck repeatedly explaining, defending, or re-documenting the same concerns. This webinar shows supervisors how to shift responsibility back where it belongs: to the employee, who must demonstrate acceptable, sustained performance against clear standards. </w:t>
      </w:r>
    </w:p>
    <w:p w14:paraId="4A6A07FF" w14:textId="77777777" w:rsidR="00C667F6" w:rsidRDefault="00000000">
      <w:pPr>
        <w:spacing w:after="166"/>
      </w:pPr>
      <w:r>
        <w:t xml:space="preserve">Participants will leave with a practical, defensible approach for setting expectations, measuring progress, documenting deficiencies, and applying accountability measures that align with agency policy and sound performance management practice. </w:t>
      </w:r>
    </w:p>
    <w:p w14:paraId="60C18EF6" w14:textId="51DF4D8B" w:rsidR="00C667F6" w:rsidRDefault="00000000">
      <w:pPr>
        <w:spacing w:after="178" w:line="259" w:lineRule="auto"/>
        <w:ind w:left="-5"/>
      </w:pPr>
      <w:r>
        <w:rPr>
          <w:color w:val="EE0000"/>
        </w:rPr>
        <w:t>In this webinar, attendees will learn how t</w:t>
      </w:r>
      <w:r w:rsidR="006A6728">
        <w:rPr>
          <w:color w:val="EE0000"/>
        </w:rPr>
        <w:t>o:</w:t>
      </w:r>
    </w:p>
    <w:p w14:paraId="7C965E96" w14:textId="77777777" w:rsidR="00C667F6" w:rsidRDefault="00000000">
      <w:pPr>
        <w:numPr>
          <w:ilvl w:val="0"/>
          <w:numId w:val="1"/>
        </w:numPr>
        <w:ind w:hanging="360"/>
      </w:pPr>
      <w:r>
        <w:t xml:space="preserve">Use managerial authority appropriately to address performance deficiencies. </w:t>
      </w:r>
    </w:p>
    <w:p w14:paraId="2FB79DEC" w14:textId="77777777" w:rsidR="00C667F6" w:rsidRDefault="00000000">
      <w:pPr>
        <w:numPr>
          <w:ilvl w:val="0"/>
          <w:numId w:val="1"/>
        </w:numPr>
        <w:ind w:hanging="360"/>
      </w:pPr>
      <w:r>
        <w:t xml:space="preserve">Establish measurable standards for acceptable performance. </w:t>
      </w:r>
    </w:p>
    <w:p w14:paraId="32324346" w14:textId="77777777" w:rsidR="00C667F6" w:rsidRDefault="00000000">
      <w:pPr>
        <w:numPr>
          <w:ilvl w:val="0"/>
          <w:numId w:val="1"/>
        </w:numPr>
        <w:ind w:hanging="360"/>
      </w:pPr>
      <w:r>
        <w:t xml:space="preserve">Evaluate employee progress with objective criteria and clear documentation. </w:t>
      </w:r>
    </w:p>
    <w:p w14:paraId="4D4B946B" w14:textId="77777777" w:rsidR="00C667F6" w:rsidRDefault="00000000">
      <w:pPr>
        <w:numPr>
          <w:ilvl w:val="0"/>
          <w:numId w:val="1"/>
        </w:numPr>
        <w:ind w:hanging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1427B84" wp14:editId="6E892CAD">
            <wp:simplePos x="0" y="0"/>
            <wp:positionH relativeFrom="page">
              <wp:posOffset>3502152</wp:posOffset>
            </wp:positionH>
            <wp:positionV relativeFrom="page">
              <wp:posOffset>301752</wp:posOffset>
            </wp:positionV>
            <wp:extent cx="969264" cy="512064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92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“Flip the burden” so employees demonstrate worthy performance instead of supervisors repeatedly justifying corrective action. </w:t>
      </w:r>
    </w:p>
    <w:p w14:paraId="6789AB5B" w14:textId="77777777" w:rsidR="00C667F6" w:rsidRDefault="00000000">
      <w:pPr>
        <w:numPr>
          <w:ilvl w:val="0"/>
          <w:numId w:val="1"/>
        </w:numPr>
        <w:spacing w:after="168"/>
        <w:ind w:hanging="360"/>
      </w:pPr>
      <w:r>
        <w:t xml:space="preserve">Apply fair, consistent, and defensible performance management strategies aligned with agency policies and procedures. </w:t>
      </w:r>
    </w:p>
    <w:p w14:paraId="277F9DC6" w14:textId="77777777" w:rsidR="00C667F6" w:rsidRDefault="00000000">
      <w:pPr>
        <w:spacing w:after="365"/>
      </w:pPr>
      <w:r>
        <w:rPr>
          <w:color w:val="EE0000"/>
        </w:rPr>
        <w:t xml:space="preserve">Ideal for: </w:t>
      </w:r>
      <w:r>
        <w:t xml:space="preserve">supervisors, managers, HR professionals, labor relations staff, and agency leaders who need a structured way to address underperformance before it becomes a larger organizational problem.  </w:t>
      </w:r>
    </w:p>
    <w:p w14:paraId="65D474FE" w14:textId="77777777" w:rsidR="00C667F6" w:rsidRDefault="00000000">
      <w:pPr>
        <w:spacing w:after="96" w:line="259" w:lineRule="auto"/>
        <w:ind w:left="-5"/>
      </w:pPr>
      <w:r>
        <w:rPr>
          <w:color w:val="EE0000"/>
        </w:rPr>
        <w:t xml:space="preserve">Why Van Meter and Associates, Inc. </w:t>
      </w:r>
    </w:p>
    <w:p w14:paraId="229919BA" w14:textId="77777777" w:rsidR="00C667F6" w:rsidRDefault="00000000">
      <w:pPr>
        <w:spacing w:after="168"/>
      </w:pPr>
      <w:r>
        <w:t xml:space="preserve">Van Meter and Associates brings a practical, </w:t>
      </w:r>
      <w:r w:rsidRPr="00E202D8">
        <w:rPr>
          <w:b/>
          <w:bCs/>
          <w:color w:val="EE0000"/>
          <w:u w:val="single" w:color="000000"/>
        </w:rPr>
        <w:t>field-tested framework</w:t>
      </w:r>
      <w:r w:rsidRPr="00E202D8">
        <w:rPr>
          <w:color w:val="EE0000"/>
        </w:rPr>
        <w:t xml:space="preserve"> </w:t>
      </w:r>
      <w:r>
        <w:t xml:space="preserve">to one of management’s most difficult responsibilities: addressing performance problems clearly, fairly, and effectively. This course is grounded in VMA’s Human Performance–Promise-Based framework and designed to help leaders </w:t>
      </w:r>
      <w:proofErr w:type="gramStart"/>
      <w:r>
        <w:t>take action</w:t>
      </w:r>
      <w:proofErr w:type="gramEnd"/>
      <w:r>
        <w:t xml:space="preserve"> with confidence. </w:t>
      </w:r>
    </w:p>
    <w:p w14:paraId="667CCC29" w14:textId="77777777" w:rsidR="00C667F6" w:rsidRDefault="00000000">
      <w:pPr>
        <w:spacing w:after="221" w:line="271" w:lineRule="auto"/>
        <w:ind w:left="0" w:firstLine="0"/>
      </w:pPr>
      <w:r>
        <w:t xml:space="preserve">Reserve your seat and equip your managers with a practical process for turning underperformance into accountable action. </w:t>
      </w:r>
    </w:p>
    <w:p w14:paraId="5CB127B2" w14:textId="4786EE98" w:rsidR="00C667F6" w:rsidRDefault="00000000">
      <w:pPr>
        <w:spacing w:after="0" w:line="259" w:lineRule="auto"/>
        <w:ind w:left="2482" w:firstLine="0"/>
      </w:pPr>
      <w:r>
        <w:rPr>
          <w:color w:val="111111"/>
          <w:sz w:val="28"/>
        </w:rPr>
        <w:t xml:space="preserve">Webinar date: October </w:t>
      </w:r>
      <w:r w:rsidR="00E202D8">
        <w:rPr>
          <w:color w:val="111111"/>
          <w:sz w:val="28"/>
        </w:rPr>
        <w:t>27</w:t>
      </w:r>
      <w:r>
        <w:rPr>
          <w:color w:val="111111"/>
          <w:sz w:val="28"/>
        </w:rPr>
        <w:t xml:space="preserve">, </w:t>
      </w:r>
      <w:proofErr w:type="gramStart"/>
      <w:r>
        <w:rPr>
          <w:color w:val="111111"/>
          <w:sz w:val="28"/>
        </w:rPr>
        <w:t>2026</w:t>
      </w:r>
      <w:proofErr w:type="gramEnd"/>
      <w:r>
        <w:rPr>
          <w:color w:val="111111"/>
          <w:sz w:val="28"/>
        </w:rPr>
        <w:t xml:space="preserve"> from 1:00pm-4:00pm EST </w:t>
      </w:r>
    </w:p>
    <w:p w14:paraId="134CB999" w14:textId="77777777" w:rsidR="00C667F6" w:rsidRDefault="00000000">
      <w:pPr>
        <w:spacing w:after="32" w:line="259" w:lineRule="auto"/>
        <w:ind w:left="128" w:firstLine="0"/>
        <w:jc w:val="center"/>
      </w:pPr>
      <w:r>
        <w:rPr>
          <w:color w:val="0A0A0A"/>
          <w:sz w:val="20"/>
        </w:rPr>
        <w:t xml:space="preserve">Tuition first $145, each additional $75.00  </w:t>
      </w:r>
    </w:p>
    <w:p w14:paraId="0178E592" w14:textId="77777777" w:rsidR="00C667F6" w:rsidRDefault="00000000">
      <w:pPr>
        <w:spacing w:after="68" w:line="259" w:lineRule="auto"/>
        <w:ind w:left="203" w:firstLine="0"/>
        <w:jc w:val="center"/>
      </w:pPr>
      <w:r>
        <w:rPr>
          <w:color w:val="0A0A0A"/>
          <w:sz w:val="20"/>
        </w:rPr>
        <w:t xml:space="preserve"> </w:t>
      </w:r>
    </w:p>
    <w:p w14:paraId="160BD45A" w14:textId="77777777" w:rsidR="00C667F6" w:rsidRDefault="00000000">
      <w:pPr>
        <w:spacing w:after="164" w:line="259" w:lineRule="auto"/>
        <w:ind w:left="360" w:firstLine="0"/>
      </w:pPr>
      <w:r>
        <w:rPr>
          <w:color w:val="EE0000"/>
          <w:sz w:val="20"/>
          <w:u w:val="single" w:color="0A0A0A"/>
        </w:rPr>
        <w:t>Register online, lower left</w:t>
      </w:r>
      <w:r>
        <w:rPr>
          <w:color w:val="EE0000"/>
          <w:sz w:val="20"/>
        </w:rPr>
        <w:t xml:space="preserve">      </w:t>
      </w:r>
      <w:r>
        <w:rPr>
          <w:color w:val="215E99"/>
          <w:sz w:val="20"/>
        </w:rPr>
        <w:t>Email</w:t>
      </w:r>
      <w:r>
        <w:rPr>
          <w:color w:val="0A0A0A"/>
          <w:sz w:val="20"/>
        </w:rPr>
        <w:t xml:space="preserve">: </w:t>
      </w:r>
      <w:r>
        <w:rPr>
          <w:color w:val="215E99"/>
          <w:sz w:val="20"/>
          <w:u w:val="single" w:color="215E99"/>
        </w:rPr>
        <w:t>https://vmanet.com/</w:t>
      </w:r>
      <w:r>
        <w:rPr>
          <w:sz w:val="20"/>
        </w:rPr>
        <w:t xml:space="preserve">      </w:t>
      </w:r>
      <w:r>
        <w:rPr>
          <w:color w:val="0A0A0A"/>
          <w:sz w:val="20"/>
        </w:rPr>
        <w:t>Call: 1-800-331-8025</w:t>
      </w:r>
      <w:r>
        <w:rPr>
          <w:color w:val="215E99"/>
          <w:sz w:val="20"/>
        </w:rPr>
        <w:t xml:space="preserve"> </w:t>
      </w:r>
    </w:p>
    <w:p w14:paraId="5EDE5105" w14:textId="77777777" w:rsidR="00C667F6" w:rsidRDefault="00000000">
      <w:pPr>
        <w:spacing w:after="0" w:line="238" w:lineRule="auto"/>
        <w:ind w:left="2884" w:right="1984" w:hanging="146"/>
      </w:pPr>
      <w:r>
        <w:rPr>
          <w:sz w:val="20"/>
        </w:rPr>
        <w:t xml:space="preserve">Van Meter &amp; Associates, Inc. PO Box 21313, Columbus, </w:t>
      </w:r>
      <w:proofErr w:type="gramStart"/>
      <w:r>
        <w:rPr>
          <w:sz w:val="20"/>
        </w:rPr>
        <w:t>Ohio  Email</w:t>
      </w:r>
      <w:proofErr w:type="gramEnd"/>
      <w:r>
        <w:rPr>
          <w:sz w:val="20"/>
        </w:rPr>
        <w:t xml:space="preserve"> vanmeterassociates@att.net to remove your email.  </w:t>
      </w:r>
    </w:p>
    <w:p w14:paraId="11D7075F" w14:textId="77777777" w:rsidR="00C667F6" w:rsidRDefault="00000000">
      <w:pPr>
        <w:spacing w:after="0" w:line="259" w:lineRule="auto"/>
        <w:ind w:left="183" w:firstLine="0"/>
        <w:jc w:val="center"/>
      </w:pPr>
      <w:r>
        <w:rPr>
          <w:sz w:val="20"/>
        </w:rPr>
        <w:t xml:space="preserve"> </w:t>
      </w:r>
    </w:p>
    <w:sectPr w:rsidR="00C667F6">
      <w:pgSz w:w="12240" w:h="15840"/>
      <w:pgMar w:top="1440" w:right="855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F36B5"/>
    <w:multiLevelType w:val="hybridMultilevel"/>
    <w:tmpl w:val="FF6A1FC2"/>
    <w:lvl w:ilvl="0" w:tplc="BF2C812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50276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CA8F7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60D27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8EF0F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E68FB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3EAC7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FCD6C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EA203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254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7F6"/>
    <w:rsid w:val="00097329"/>
    <w:rsid w:val="006505AF"/>
    <w:rsid w:val="006A6728"/>
    <w:rsid w:val="00C667F6"/>
    <w:rsid w:val="00E202D8"/>
    <w:rsid w:val="00F4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7A074"/>
  <w15:docId w15:val="{FB9DB24B-A152-4AC8-8E0E-28998D25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65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Flipping the Burden co pilot</dc:title>
  <dc:subject/>
  <dc:creator>zharon van meter</dc:creator>
  <cp:keywords/>
  <cp:lastModifiedBy>zharon van meter</cp:lastModifiedBy>
  <cp:revision>2</cp:revision>
  <cp:lastPrinted>2026-10-07T16:02:00Z</cp:lastPrinted>
  <dcterms:created xsi:type="dcterms:W3CDTF">2026-10-07T16:04:00Z</dcterms:created>
  <dcterms:modified xsi:type="dcterms:W3CDTF">2026-10-07T16:04:00Z</dcterms:modified>
</cp:coreProperties>
</file>